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center"/>
        <w:rPr>
          <w:rFonts w:hint="eastAsia" w:ascii="方正小标宋简体" w:hAnsi="宋体" w:eastAsia="方正小标宋简体"/>
          <w:color w:val="auto"/>
          <w:sz w:val="44"/>
        </w:rPr>
      </w:pPr>
      <w:r>
        <w:rPr>
          <w:rFonts w:hint="eastAsia" w:ascii="方正小标宋简体" w:hAnsi="宋体" w:eastAsia="方正小标宋简体"/>
          <w:color w:val="auto"/>
          <w:sz w:val="44"/>
          <w:lang w:val="en-US" w:eastAsia="zh-CN"/>
        </w:rPr>
        <w:t>十件实事</w:t>
      </w:r>
      <w:r>
        <w:rPr>
          <w:rFonts w:hint="eastAsia" w:ascii="方正小标宋简体" w:hAnsi="宋体" w:eastAsia="方正小标宋简体"/>
          <w:color w:val="auto"/>
          <w:sz w:val="44"/>
          <w:lang w:eastAsia="zh-CN"/>
        </w:rPr>
        <w:t>贫困残疾学生助学</w:t>
      </w:r>
      <w:r>
        <w:rPr>
          <w:rFonts w:hint="eastAsia" w:ascii="方正小标宋简体" w:hAnsi="宋体" w:eastAsia="方正小标宋简体"/>
          <w:color w:val="auto"/>
          <w:sz w:val="44"/>
        </w:rPr>
        <w:t>项目实施方案</w:t>
      </w:r>
    </w:p>
    <w:p>
      <w:pPr>
        <w:spacing w:beforeLines="0" w:afterLines="0" w:line="560" w:lineRule="exact"/>
        <w:jc w:val="center"/>
        <w:rPr>
          <w:rFonts w:hint="eastAsia" w:ascii="仿宋_GB2312" w:hAnsi="宋体" w:eastAsia="仿宋_GB2312"/>
          <w:color w:val="auto"/>
          <w:sz w:val="32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</w:rPr>
        <w:t>为进一步做好残疾人教育工作，不断提高残疾儿童少年义务教育入学率，特制定本实施方案：</w:t>
      </w:r>
      <w:bookmarkStart w:id="0" w:name="_GoBack"/>
      <w:bookmarkEnd w:id="0"/>
    </w:p>
    <w:p>
      <w:pPr>
        <w:spacing w:beforeLines="0" w:afterLines="0" w:line="560" w:lineRule="exact"/>
        <w:ind w:firstLine="640" w:firstLineChars="200"/>
        <w:rPr>
          <w:rFonts w:hint="eastAsia" w:ascii="黑体" w:hAnsi="宋体" w:eastAsia="黑体"/>
          <w:color w:val="auto"/>
          <w:sz w:val="32"/>
        </w:rPr>
      </w:pPr>
      <w:r>
        <w:rPr>
          <w:rFonts w:hint="eastAsia" w:ascii="黑体" w:hAnsi="宋体" w:eastAsia="黑体"/>
          <w:color w:val="auto"/>
          <w:sz w:val="32"/>
        </w:rPr>
        <w:t>一、目标任务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</w:rPr>
        <w:t>201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</w:rPr>
        <w:t>年资助300名贫困残疾儿童少年入学，平均每人800元。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宋体" w:eastAsia="黑体"/>
          <w:color w:val="auto"/>
          <w:sz w:val="32"/>
        </w:rPr>
      </w:pPr>
      <w:r>
        <w:rPr>
          <w:rFonts w:hint="eastAsia" w:ascii="黑体" w:hAnsi="宋体" w:eastAsia="黑体"/>
          <w:color w:val="auto"/>
          <w:sz w:val="32"/>
        </w:rPr>
        <w:t>二、实施办法及资金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</w:rPr>
        <w:t>市财政安排</w:t>
      </w:r>
      <w:r>
        <w:rPr>
          <w:rFonts w:hint="eastAsia" w:ascii="仿宋_GB2312" w:hAnsi="宋体" w:eastAsia="仿宋_GB2312"/>
          <w:color w:val="auto"/>
          <w:sz w:val="32"/>
          <w:lang w:val="en-US" w:eastAsia="zh-CN"/>
        </w:rPr>
        <w:t>24</w:t>
      </w:r>
      <w:r>
        <w:rPr>
          <w:rFonts w:hint="eastAsia" w:ascii="仿宋_GB2312" w:hAnsi="宋体" w:eastAsia="仿宋_GB2312"/>
          <w:color w:val="auto"/>
          <w:sz w:val="32"/>
        </w:rPr>
        <w:t>万元，资助300名贫困残疾儿童少年接受义务教育。资助标准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为</w:t>
      </w:r>
      <w:r>
        <w:rPr>
          <w:rFonts w:hint="eastAsia" w:ascii="仿宋_GB2312" w:hAnsi="宋体" w:eastAsia="仿宋_GB2312"/>
          <w:color w:val="auto"/>
          <w:sz w:val="32"/>
        </w:rPr>
        <w:t>每人800元，用于残疾学生学习用品用具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及</w:t>
      </w:r>
      <w:r>
        <w:rPr>
          <w:rFonts w:hint="eastAsia" w:ascii="仿宋_GB2312" w:hAnsi="宋体" w:eastAsia="仿宋_GB2312"/>
          <w:color w:val="auto"/>
          <w:sz w:val="32"/>
        </w:rPr>
        <w:t>生活补助。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宋体" w:eastAsia="黑体"/>
          <w:color w:val="auto"/>
          <w:sz w:val="32"/>
        </w:rPr>
      </w:pPr>
      <w:r>
        <w:rPr>
          <w:rFonts w:hint="eastAsia" w:ascii="黑体" w:hAnsi="宋体" w:eastAsia="黑体"/>
          <w:color w:val="auto"/>
          <w:sz w:val="32"/>
        </w:rPr>
        <w:t>三、受助对象的确认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</w:rPr>
        <w:t>受助对象为城乡家庭经济困难义务教育阶段残疾儿童少年，包括未入学适龄残疾儿童和已在校（含特教学校、普通学校附设特教班和随班就读）的残疾学生，“未入学适龄残疾儿童数据库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和建档立卡贫困残疾人</w:t>
      </w:r>
      <w:r>
        <w:rPr>
          <w:rFonts w:hint="eastAsia" w:ascii="仿宋_GB2312" w:hAnsi="宋体" w:eastAsia="仿宋_GB2312"/>
          <w:color w:val="auto"/>
          <w:sz w:val="32"/>
        </w:rPr>
        <w:t>”的残疾儿童少年优先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（一）</w:t>
      </w:r>
      <w:r>
        <w:rPr>
          <w:rFonts w:hint="eastAsia" w:ascii="仿宋_GB2312" w:hAnsi="宋体" w:eastAsia="仿宋_GB2312"/>
          <w:color w:val="auto"/>
          <w:sz w:val="32"/>
        </w:rPr>
        <w:t>家庭经济困难残疾儿童少年，未入学的由其父母或监护人向户籍所在地村（居）委会提出申请，在校生由其父母或监护人向学校提出申请，并填写“资助贫困残疾儿童少年入学项目学年学生申请登记表”。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（二）</w:t>
      </w:r>
      <w:r>
        <w:rPr>
          <w:rFonts w:hint="eastAsia" w:ascii="仿宋_GB2312" w:hAnsi="宋体" w:eastAsia="仿宋_GB2312"/>
          <w:color w:val="auto"/>
          <w:sz w:val="32"/>
        </w:rPr>
        <w:t>申请资助的残疾儿童少年由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社区</w:t>
      </w:r>
      <w:r>
        <w:rPr>
          <w:rFonts w:hint="eastAsia" w:ascii="仿宋_GB2312" w:hAnsi="宋体" w:eastAsia="仿宋_GB2312"/>
          <w:color w:val="auto"/>
          <w:sz w:val="32"/>
        </w:rPr>
        <w:t>村（居）委会或学校对其家庭经济情况进行审核，初定受助名单，予以公示后报县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区残联。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（三）</w:t>
      </w:r>
      <w:r>
        <w:rPr>
          <w:rFonts w:hint="eastAsia" w:ascii="仿宋_GB2312" w:hAnsi="宋体" w:eastAsia="仿宋_GB2312"/>
          <w:color w:val="auto"/>
          <w:sz w:val="32"/>
        </w:rPr>
        <w:t>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区残联对受助名单进行审批，填写“资助贫困残疾儿童少年入学项目花名册”。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宋体" w:eastAsia="黑体"/>
          <w:color w:val="auto"/>
          <w:sz w:val="32"/>
        </w:rPr>
      </w:pPr>
      <w:r>
        <w:rPr>
          <w:rFonts w:hint="eastAsia" w:ascii="黑体" w:hAnsi="宋体" w:eastAsia="黑体"/>
          <w:color w:val="auto"/>
          <w:sz w:val="32"/>
        </w:rPr>
        <w:t>四、资金分配与发放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（一）</w:t>
      </w:r>
      <w:r>
        <w:rPr>
          <w:rFonts w:hint="eastAsia" w:ascii="仿宋_GB2312" w:hAnsi="宋体" w:eastAsia="仿宋_GB2312"/>
          <w:color w:val="auto"/>
          <w:sz w:val="32"/>
        </w:rPr>
        <w:t>助学专款分配原则为综合考虑各项执行县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区经济和社会发展水平、“两免一补”实施范围和标准、残疾儿童少年总数、项目执行能力等因素，受助学生不能重复享受省残联其他资助项目。各地上学年项目执行情况将作为下学年项目资金分配的重要依据。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（二）</w:t>
      </w:r>
      <w:r>
        <w:rPr>
          <w:rFonts w:hint="eastAsia" w:ascii="仿宋_GB2312" w:hAnsi="宋体" w:eastAsia="仿宋_GB2312"/>
          <w:color w:val="auto"/>
          <w:sz w:val="32"/>
        </w:rPr>
        <w:t>项目经费使用实行“奖”“罚”结合原则。对项目实施效益好的县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区学校，根据检查情况，在后续资助项目中适当奖励资助名额，项目实施效益差、挪用专款的县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区学校,视情况减少资助金额或取消实施资格。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（三）</w:t>
      </w:r>
      <w:r>
        <w:rPr>
          <w:rFonts w:hint="eastAsia" w:ascii="仿宋_GB2312" w:hAnsi="宋体" w:eastAsia="仿宋_GB2312"/>
          <w:color w:val="auto"/>
          <w:sz w:val="32"/>
        </w:rPr>
        <w:t>本项目实行单独管理，各项目实施县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区学校要按照省残联统一制定的表格填写，不得有缺项、漏项；要按时上报，不得无故拖延；要将各种表册、档案、资料保存完整，以备使用、检查等。</w:t>
      </w:r>
    </w:p>
    <w:p>
      <w:pPr>
        <w:spacing w:beforeLines="0" w:afterLines="0" w:line="560" w:lineRule="exact"/>
        <w:ind w:firstLine="640" w:firstLineChars="200"/>
        <w:rPr>
          <w:rFonts w:hint="eastAsia" w:ascii="黑体" w:hAnsi="宋体" w:eastAsia="黑体"/>
          <w:color w:val="auto"/>
          <w:sz w:val="32"/>
        </w:rPr>
      </w:pPr>
      <w:r>
        <w:rPr>
          <w:rFonts w:hint="eastAsia" w:ascii="黑体" w:hAnsi="宋体" w:eastAsia="黑体"/>
          <w:color w:val="auto"/>
          <w:sz w:val="32"/>
        </w:rPr>
        <w:t>五、具体措施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（一）</w:t>
      </w:r>
      <w:r>
        <w:rPr>
          <w:rFonts w:hint="eastAsia" w:ascii="仿宋_GB2312" w:hAnsi="宋体" w:eastAsia="仿宋_GB2312"/>
          <w:color w:val="auto"/>
          <w:sz w:val="32"/>
        </w:rPr>
        <w:t>坚持以政府为主，按照省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、市</w:t>
      </w:r>
      <w:r>
        <w:rPr>
          <w:rFonts w:hint="eastAsia" w:ascii="仿宋_GB2312" w:hAnsi="宋体" w:eastAsia="仿宋_GB2312"/>
          <w:color w:val="auto"/>
          <w:sz w:val="32"/>
        </w:rPr>
        <w:t>残联统一部署，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各县市区</w:t>
      </w:r>
      <w:r>
        <w:rPr>
          <w:rFonts w:hint="eastAsia" w:ascii="仿宋_GB2312" w:hAnsi="宋体" w:eastAsia="仿宋_GB2312"/>
          <w:color w:val="auto"/>
          <w:sz w:val="32"/>
        </w:rPr>
        <w:t>组织实施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并负责项目主体责任</w:t>
      </w:r>
      <w:r>
        <w:rPr>
          <w:rFonts w:hint="eastAsia" w:ascii="仿宋_GB2312" w:hAnsi="宋体" w:eastAsia="仿宋_GB2312"/>
          <w:color w:val="auto"/>
          <w:sz w:val="32"/>
        </w:rPr>
        <w:t>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（二）</w:t>
      </w:r>
      <w:r>
        <w:rPr>
          <w:rFonts w:hint="eastAsia" w:ascii="仿宋_GB2312" w:hAnsi="宋体" w:eastAsia="仿宋_GB2312"/>
          <w:color w:val="auto"/>
          <w:sz w:val="32"/>
        </w:rPr>
        <w:t>健全机构，加强领导。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各</w:t>
      </w:r>
      <w:r>
        <w:rPr>
          <w:rFonts w:hint="eastAsia" w:ascii="仿宋_GB2312" w:hAnsi="宋体" w:eastAsia="仿宋_GB2312"/>
          <w:color w:val="auto"/>
          <w:sz w:val="32"/>
        </w:rPr>
        <w:t>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市区主要领导为项目实施负责任人。并指定一名干部承担项目</w:t>
      </w:r>
      <w:r>
        <w:rPr>
          <w:rFonts w:hint="eastAsia" w:ascii="仿宋_GB2312" w:hAnsi="宋体" w:eastAsia="仿宋_GB2312"/>
          <w:color w:val="auto"/>
          <w:sz w:val="32"/>
        </w:rPr>
        <w:t>实施的学校负责人专门负责项目的实施和管理工作。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（三）</w:t>
      </w:r>
      <w:r>
        <w:rPr>
          <w:rFonts w:hint="eastAsia" w:ascii="仿宋_GB2312" w:hAnsi="宋体" w:eastAsia="仿宋_GB2312"/>
          <w:color w:val="auto"/>
          <w:sz w:val="32"/>
        </w:rPr>
        <w:t>建立目标责任制，实行分级管理。项目实施县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区残联对资金负主体责任，市残联将目标任务下达到各县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区，资金分配到各县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区；县级残联负责调查筛选，确定救助对象，并通过学校、社区、媒体实行公示一周后，逐级将各项目救助的残疾儿童少年名单按要求上报。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（四）</w:t>
      </w:r>
      <w:r>
        <w:rPr>
          <w:rFonts w:hint="eastAsia" w:ascii="仿宋_GB2312" w:hAnsi="宋体" w:eastAsia="仿宋_GB2312"/>
          <w:color w:val="auto"/>
          <w:sz w:val="32"/>
        </w:rPr>
        <w:t>加大宣传力度，动员社会广泛参与。各级残联采取各种形式，广泛宣传扶残助学的重要意义，动员社会各界多方筹集资金，积极的参与到此项活动之中，使更多的残疾儿童少年得到资助，以推动我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残疾人教育事业的发展。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lang w:eastAsia="zh-CN"/>
        </w:rPr>
        <w:t>（五）</w:t>
      </w:r>
      <w:r>
        <w:rPr>
          <w:rFonts w:hint="eastAsia" w:ascii="仿宋_GB2312" w:hAnsi="宋体" w:eastAsia="仿宋_GB2312"/>
          <w:color w:val="auto"/>
          <w:sz w:val="32"/>
        </w:rPr>
        <w:t>加强督导检查，建立定期报告制度。市残联将定期与经常性检查结合起来，既要重视项目工作结果、也要重视项目工作过程的检查，及时发现、解决问题，总结推广经验。要建立定期分级报告制度，各县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市</w:t>
      </w:r>
      <w:r>
        <w:rPr>
          <w:rFonts w:hint="eastAsia" w:ascii="仿宋_GB2312" w:hAnsi="宋体" w:eastAsia="仿宋_GB2312"/>
          <w:color w:val="auto"/>
          <w:sz w:val="32"/>
        </w:rPr>
        <w:t>区残联应认真总结助学项目执行情况，并于每年11月30日前按时上报“资助残疾儿童少年入学项目学年执行报告”。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870C4"/>
    <w:rsid w:val="38F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2019-11-23T00:42:00Z</dcterms:created>
  <dc:creator>宣爱</dc:creator>
  <cp:lastModifiedBy>宣爱</cp:lastModifiedBy>
  <dcterms:modified xsi:type="dcterms:W3CDTF">2019-11-23T00:44:54Z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