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C6" w:rsidRDefault="00A15BC6" w:rsidP="00A15BC6">
      <w:pPr>
        <w:jc w:val="center"/>
        <w:rPr>
          <w:rFonts w:asciiTheme="majorEastAsia" w:eastAsiaTheme="majorEastAsia" w:hAnsiTheme="majorEastAsia" w:cstheme="majorEastAsia"/>
          <w:sz w:val="44"/>
          <w:szCs w:val="44"/>
        </w:rPr>
      </w:pPr>
    </w:p>
    <w:p w:rsidR="00A15BC6" w:rsidRDefault="00A15BC6" w:rsidP="00A15BC6">
      <w:pPr>
        <w:jc w:val="center"/>
        <w:rPr>
          <w:rFonts w:asciiTheme="majorEastAsia" w:eastAsiaTheme="majorEastAsia" w:hAnsiTheme="majorEastAsia" w:cstheme="majorEastAsia"/>
          <w:sz w:val="44"/>
          <w:szCs w:val="44"/>
        </w:rPr>
      </w:pPr>
    </w:p>
    <w:p w:rsidR="00A15BC6" w:rsidRDefault="00A15BC6" w:rsidP="00A15BC6">
      <w:pPr>
        <w:jc w:val="center"/>
        <w:rPr>
          <w:rFonts w:asciiTheme="majorEastAsia" w:eastAsiaTheme="majorEastAsia" w:hAnsiTheme="majorEastAsia" w:cstheme="majorEastAsia"/>
          <w:sz w:val="44"/>
          <w:szCs w:val="44"/>
        </w:rPr>
      </w:pPr>
    </w:p>
    <w:p w:rsidR="00A15BC6" w:rsidRDefault="00A15BC6" w:rsidP="00A15BC6">
      <w:pPr>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60" w:lineRule="exact"/>
        <w:jc w:val="center"/>
        <w:rPr>
          <w:rFonts w:asciiTheme="majorEastAsia" w:eastAsiaTheme="majorEastAsia" w:hAnsiTheme="majorEastAsia" w:cstheme="majorEastAsia"/>
          <w:sz w:val="44"/>
          <w:szCs w:val="44"/>
        </w:rPr>
      </w:pPr>
    </w:p>
    <w:p w:rsidR="00A15BC6" w:rsidRDefault="00A15BC6" w:rsidP="00A15BC6">
      <w:pPr>
        <w:spacing w:line="140" w:lineRule="exact"/>
        <w:jc w:val="center"/>
        <w:rPr>
          <w:rFonts w:asciiTheme="majorEastAsia" w:eastAsiaTheme="majorEastAsia" w:hAnsiTheme="majorEastAsia" w:cstheme="majorEastAsia"/>
          <w:sz w:val="44"/>
          <w:szCs w:val="44"/>
        </w:rPr>
      </w:pPr>
    </w:p>
    <w:p w:rsidR="00A15BC6" w:rsidRDefault="00A15BC6" w:rsidP="00A15BC6">
      <w:pPr>
        <w:spacing w:line="140" w:lineRule="exact"/>
        <w:jc w:val="center"/>
        <w:rPr>
          <w:rFonts w:asciiTheme="majorEastAsia" w:eastAsiaTheme="majorEastAsia" w:hAnsiTheme="majorEastAsia" w:cstheme="majorEastAsia"/>
          <w:sz w:val="44"/>
          <w:szCs w:val="44"/>
        </w:rPr>
      </w:pPr>
    </w:p>
    <w:p w:rsidR="00A15BC6" w:rsidRDefault="00A15BC6" w:rsidP="00A15BC6">
      <w:pPr>
        <w:spacing w:line="140" w:lineRule="exact"/>
        <w:jc w:val="center"/>
        <w:rPr>
          <w:rFonts w:asciiTheme="majorEastAsia" w:eastAsiaTheme="majorEastAsia" w:hAnsiTheme="majorEastAsia" w:cstheme="majorEastAsia"/>
          <w:sz w:val="44"/>
          <w:szCs w:val="44"/>
        </w:rPr>
      </w:pPr>
    </w:p>
    <w:p w:rsidR="00A15BC6" w:rsidRDefault="00A15BC6" w:rsidP="00A15BC6">
      <w:pPr>
        <w:spacing w:line="160" w:lineRule="exact"/>
        <w:rPr>
          <w:rFonts w:asciiTheme="majorEastAsia" w:eastAsiaTheme="majorEastAsia" w:hAnsiTheme="majorEastAsia" w:cstheme="majorEastAsia"/>
          <w:sz w:val="44"/>
          <w:szCs w:val="44"/>
        </w:rPr>
      </w:pPr>
    </w:p>
    <w:p w:rsidR="00A15BC6" w:rsidRPr="00B06AF0" w:rsidRDefault="00A15BC6" w:rsidP="00A15BC6">
      <w:pPr>
        <w:jc w:val="center"/>
        <w:rPr>
          <w:rFonts w:ascii="仿宋" w:eastAsia="仿宋" w:hAnsi="仿宋" w:cstheme="majorEastAsia"/>
          <w:sz w:val="32"/>
          <w:szCs w:val="32"/>
        </w:rPr>
      </w:pPr>
      <w:r w:rsidRPr="00B06AF0">
        <w:rPr>
          <w:rFonts w:ascii="仿宋" w:eastAsia="仿宋" w:hAnsi="仿宋" w:cstheme="majorEastAsia" w:hint="eastAsia"/>
          <w:sz w:val="32"/>
          <w:szCs w:val="32"/>
        </w:rPr>
        <w:t>吴政财发[201</w:t>
      </w:r>
      <w:r>
        <w:rPr>
          <w:rFonts w:ascii="仿宋" w:eastAsia="仿宋" w:hAnsi="仿宋" w:cstheme="majorEastAsia" w:hint="eastAsia"/>
          <w:sz w:val="32"/>
          <w:szCs w:val="32"/>
        </w:rPr>
        <w:t>9</w:t>
      </w:r>
      <w:r w:rsidRPr="00B06AF0">
        <w:rPr>
          <w:rFonts w:ascii="仿宋" w:eastAsia="仿宋" w:hAnsi="仿宋" w:cstheme="majorEastAsia" w:hint="eastAsia"/>
          <w:sz w:val="32"/>
          <w:szCs w:val="32"/>
        </w:rPr>
        <w:t>]</w:t>
      </w:r>
      <w:r>
        <w:rPr>
          <w:rFonts w:ascii="仿宋" w:eastAsia="仿宋" w:hAnsi="仿宋" w:cstheme="majorEastAsia" w:hint="eastAsia"/>
          <w:sz w:val="32"/>
          <w:szCs w:val="32"/>
        </w:rPr>
        <w:t>72</w:t>
      </w:r>
      <w:r w:rsidRPr="00B06AF0">
        <w:rPr>
          <w:rFonts w:ascii="仿宋" w:eastAsia="仿宋" w:hAnsi="仿宋" w:cstheme="majorEastAsia" w:hint="eastAsia"/>
          <w:sz w:val="32"/>
          <w:szCs w:val="32"/>
        </w:rPr>
        <w:t>号</w:t>
      </w:r>
    </w:p>
    <w:p w:rsidR="00A15BC6" w:rsidRPr="00B06AF0" w:rsidRDefault="00A15BC6" w:rsidP="00A15BC6">
      <w:pPr>
        <w:jc w:val="center"/>
        <w:rPr>
          <w:rFonts w:ascii="仿宋" w:eastAsia="仿宋" w:hAnsi="仿宋" w:cstheme="majorEastAsia"/>
          <w:sz w:val="32"/>
          <w:szCs w:val="32"/>
        </w:rPr>
      </w:pPr>
    </w:p>
    <w:p w:rsidR="003D208C" w:rsidRDefault="00A9734F">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关于下达</w:t>
      </w:r>
      <w:r>
        <w:rPr>
          <w:rFonts w:asciiTheme="majorEastAsia" w:eastAsiaTheme="majorEastAsia" w:hAnsiTheme="majorEastAsia" w:cstheme="majorEastAsia" w:hint="eastAsia"/>
          <w:sz w:val="44"/>
          <w:szCs w:val="44"/>
        </w:rPr>
        <w:t>2018</w:t>
      </w:r>
      <w:r>
        <w:rPr>
          <w:rFonts w:asciiTheme="majorEastAsia" w:eastAsiaTheme="majorEastAsia" w:hAnsiTheme="majorEastAsia" w:cstheme="majorEastAsia" w:hint="eastAsia"/>
          <w:sz w:val="44"/>
          <w:szCs w:val="44"/>
        </w:rPr>
        <w:t>年农村义务教育阶段乡村</w:t>
      </w:r>
    </w:p>
    <w:p w:rsidR="003D208C" w:rsidRDefault="00A9734F">
      <w:pPr>
        <w:jc w:val="center"/>
        <w:rPr>
          <w:rFonts w:asciiTheme="majorEastAsia" w:eastAsiaTheme="majorEastAsia" w:hAnsiTheme="majorEastAsia" w:cstheme="majorEastAsia"/>
          <w:sz w:val="44"/>
          <w:szCs w:val="44"/>
        </w:rPr>
      </w:pPr>
      <w:r>
        <w:rPr>
          <w:rFonts w:asciiTheme="majorEastAsia" w:eastAsiaTheme="majorEastAsia" w:hAnsiTheme="majorEastAsia" w:cstheme="majorEastAsia" w:hint="eastAsia"/>
          <w:sz w:val="44"/>
          <w:szCs w:val="44"/>
        </w:rPr>
        <w:t>教师生活</w:t>
      </w:r>
      <w:proofErr w:type="gramStart"/>
      <w:r>
        <w:rPr>
          <w:rFonts w:asciiTheme="majorEastAsia" w:eastAsiaTheme="majorEastAsia" w:hAnsiTheme="majorEastAsia" w:cstheme="majorEastAsia" w:hint="eastAsia"/>
          <w:sz w:val="44"/>
          <w:szCs w:val="44"/>
        </w:rPr>
        <w:t>补助奖补</w:t>
      </w:r>
      <w:proofErr w:type="gramEnd"/>
      <w:r>
        <w:rPr>
          <w:rFonts w:asciiTheme="majorEastAsia" w:eastAsiaTheme="majorEastAsia" w:hAnsiTheme="majorEastAsia" w:cstheme="majorEastAsia" w:hint="eastAsia"/>
          <w:sz w:val="44"/>
          <w:szCs w:val="44"/>
        </w:rPr>
        <w:t>资金的通</w:t>
      </w:r>
      <w:r>
        <w:rPr>
          <w:rFonts w:asciiTheme="majorEastAsia" w:eastAsiaTheme="majorEastAsia" w:hAnsiTheme="majorEastAsia" w:cstheme="majorEastAsia" w:hint="eastAsia"/>
          <w:sz w:val="44"/>
          <w:szCs w:val="44"/>
        </w:rPr>
        <w:t>知</w:t>
      </w:r>
    </w:p>
    <w:p w:rsidR="003D208C" w:rsidRDefault="003D208C"/>
    <w:p w:rsidR="003D208C" w:rsidRDefault="00A9734F" w:rsidP="00A15BC6">
      <w:pPr>
        <w:spacing w:line="560" w:lineRule="exact"/>
        <w:rPr>
          <w:rFonts w:ascii="仿宋" w:eastAsia="仿宋" w:hAnsi="仿宋" w:cs="仿宋"/>
          <w:sz w:val="32"/>
          <w:szCs w:val="32"/>
        </w:rPr>
      </w:pPr>
      <w:r>
        <w:rPr>
          <w:rFonts w:ascii="仿宋" w:eastAsia="仿宋" w:hAnsi="仿宋" w:cs="仿宋" w:hint="eastAsia"/>
          <w:sz w:val="32"/>
          <w:szCs w:val="32"/>
        </w:rPr>
        <w:t>县教育局：</w:t>
      </w:r>
    </w:p>
    <w:p w:rsidR="003D208C" w:rsidRDefault="00A9734F" w:rsidP="00A15BC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根据市财政局、市教育局《</w:t>
      </w:r>
      <w:r>
        <w:rPr>
          <w:rFonts w:ascii="仿宋" w:eastAsia="仿宋" w:hAnsi="仿宋" w:cs="仿宋" w:hint="eastAsia"/>
          <w:sz w:val="32"/>
          <w:szCs w:val="32"/>
        </w:rPr>
        <w:t>关于下达</w:t>
      </w:r>
      <w:r>
        <w:rPr>
          <w:rFonts w:ascii="仿宋" w:eastAsia="仿宋" w:hAnsi="仿宋" w:cs="仿宋" w:hint="eastAsia"/>
          <w:sz w:val="32"/>
          <w:szCs w:val="32"/>
        </w:rPr>
        <w:t>2018</w:t>
      </w:r>
      <w:r>
        <w:rPr>
          <w:rFonts w:ascii="仿宋" w:eastAsia="仿宋" w:hAnsi="仿宋" w:cs="仿宋" w:hint="eastAsia"/>
          <w:sz w:val="32"/>
          <w:szCs w:val="32"/>
        </w:rPr>
        <w:t>年农村义务教育阶段乡村教师生活补助奖补资金的通</w:t>
      </w:r>
      <w:r>
        <w:rPr>
          <w:rFonts w:ascii="仿宋" w:eastAsia="仿宋" w:hAnsi="仿宋" w:cs="仿宋" w:hint="eastAsia"/>
          <w:sz w:val="32"/>
          <w:szCs w:val="32"/>
        </w:rPr>
        <w:t>知》（榆</w:t>
      </w:r>
      <w:proofErr w:type="gramStart"/>
      <w:r>
        <w:rPr>
          <w:rFonts w:ascii="仿宋" w:eastAsia="仿宋" w:hAnsi="仿宋" w:cs="仿宋" w:hint="eastAsia"/>
          <w:sz w:val="32"/>
          <w:szCs w:val="32"/>
        </w:rPr>
        <w:t>政财教发</w:t>
      </w:r>
      <w:proofErr w:type="gramEnd"/>
      <w:r>
        <w:rPr>
          <w:rFonts w:ascii="仿宋" w:eastAsia="仿宋" w:hAnsi="仿宋" w:cs="仿宋" w:hint="eastAsia"/>
          <w:sz w:val="32"/>
          <w:szCs w:val="32"/>
        </w:rPr>
        <w:t>[2018]16</w:t>
      </w:r>
      <w:r>
        <w:rPr>
          <w:rFonts w:ascii="仿宋" w:eastAsia="仿宋" w:hAnsi="仿宋" w:cs="仿宋" w:hint="eastAsia"/>
          <w:sz w:val="32"/>
          <w:szCs w:val="32"/>
        </w:rPr>
        <w:t>号）及《</w:t>
      </w:r>
      <w:r>
        <w:rPr>
          <w:rFonts w:ascii="仿宋" w:eastAsia="仿宋" w:hAnsi="仿宋" w:cs="仿宋" w:hint="eastAsia"/>
          <w:sz w:val="32"/>
          <w:szCs w:val="32"/>
        </w:rPr>
        <w:t>关于下达</w:t>
      </w:r>
      <w:r>
        <w:rPr>
          <w:rFonts w:ascii="仿宋" w:eastAsia="仿宋" w:hAnsi="仿宋" w:cs="仿宋" w:hint="eastAsia"/>
          <w:sz w:val="32"/>
          <w:szCs w:val="32"/>
        </w:rPr>
        <w:t>2018</w:t>
      </w:r>
      <w:r>
        <w:rPr>
          <w:rFonts w:ascii="仿宋" w:eastAsia="仿宋" w:hAnsi="仿宋" w:cs="仿宋" w:hint="eastAsia"/>
          <w:sz w:val="32"/>
          <w:szCs w:val="32"/>
        </w:rPr>
        <w:t>年农村义务教育阶段乡村教师生活补助奖补资金</w:t>
      </w:r>
      <w:r>
        <w:rPr>
          <w:rFonts w:ascii="仿宋" w:eastAsia="仿宋" w:hAnsi="仿宋" w:cs="仿宋" w:hint="eastAsia"/>
          <w:sz w:val="32"/>
          <w:szCs w:val="32"/>
        </w:rPr>
        <w:t>（</w:t>
      </w:r>
      <w:r>
        <w:rPr>
          <w:rFonts w:ascii="仿宋" w:eastAsia="仿宋" w:hAnsi="仿宋" w:cs="仿宋" w:hint="eastAsia"/>
          <w:sz w:val="32"/>
          <w:szCs w:val="32"/>
        </w:rPr>
        <w:t>第二批</w:t>
      </w:r>
      <w:r>
        <w:rPr>
          <w:rFonts w:ascii="仿宋" w:eastAsia="仿宋" w:hAnsi="仿宋" w:cs="仿宋" w:hint="eastAsia"/>
          <w:sz w:val="32"/>
          <w:szCs w:val="32"/>
        </w:rPr>
        <w:t>）</w:t>
      </w:r>
      <w:r>
        <w:rPr>
          <w:rFonts w:ascii="仿宋" w:eastAsia="仿宋" w:hAnsi="仿宋" w:cs="仿宋" w:hint="eastAsia"/>
          <w:sz w:val="32"/>
          <w:szCs w:val="32"/>
        </w:rPr>
        <w:t>预算</w:t>
      </w:r>
      <w:r>
        <w:rPr>
          <w:rFonts w:ascii="仿宋" w:eastAsia="仿宋" w:hAnsi="仿宋" w:cs="仿宋" w:hint="eastAsia"/>
          <w:sz w:val="32"/>
          <w:szCs w:val="32"/>
        </w:rPr>
        <w:t>的通</w:t>
      </w:r>
      <w:r>
        <w:rPr>
          <w:rFonts w:ascii="仿宋" w:eastAsia="仿宋" w:hAnsi="仿宋" w:cs="仿宋" w:hint="eastAsia"/>
          <w:sz w:val="32"/>
          <w:szCs w:val="32"/>
        </w:rPr>
        <w:t>知》（榆</w:t>
      </w:r>
      <w:proofErr w:type="gramStart"/>
      <w:r>
        <w:rPr>
          <w:rFonts w:ascii="仿宋" w:eastAsia="仿宋" w:hAnsi="仿宋" w:cs="仿宋" w:hint="eastAsia"/>
          <w:sz w:val="32"/>
          <w:szCs w:val="32"/>
        </w:rPr>
        <w:t>政财教发</w:t>
      </w:r>
      <w:proofErr w:type="gramEnd"/>
      <w:r>
        <w:rPr>
          <w:rFonts w:ascii="仿宋" w:eastAsia="仿宋" w:hAnsi="仿宋" w:cs="仿宋" w:hint="eastAsia"/>
          <w:sz w:val="32"/>
          <w:szCs w:val="32"/>
        </w:rPr>
        <w:t>[2018]62</w:t>
      </w:r>
      <w:r>
        <w:rPr>
          <w:rFonts w:ascii="仿宋" w:eastAsia="仿宋" w:hAnsi="仿宋" w:cs="仿宋" w:hint="eastAsia"/>
          <w:sz w:val="32"/>
          <w:szCs w:val="32"/>
        </w:rPr>
        <w:t>号）文件精神，经研究，</w:t>
      </w:r>
      <w:proofErr w:type="gramStart"/>
      <w:r>
        <w:rPr>
          <w:rFonts w:ascii="仿宋" w:eastAsia="仿宋" w:hAnsi="仿宋" w:cs="仿宋" w:hint="eastAsia"/>
          <w:sz w:val="32"/>
          <w:szCs w:val="32"/>
        </w:rPr>
        <w:t>现下达</w:t>
      </w:r>
      <w:proofErr w:type="gramEnd"/>
      <w:r>
        <w:rPr>
          <w:rFonts w:ascii="仿宋" w:eastAsia="仿宋" w:hAnsi="仿宋" w:cs="仿宋" w:hint="eastAsia"/>
          <w:sz w:val="32"/>
          <w:szCs w:val="32"/>
        </w:rPr>
        <w:t>你单位</w:t>
      </w:r>
      <w:r>
        <w:rPr>
          <w:rFonts w:ascii="仿宋" w:eastAsia="仿宋" w:hAnsi="仿宋" w:cs="仿宋" w:hint="eastAsia"/>
          <w:sz w:val="32"/>
          <w:szCs w:val="32"/>
        </w:rPr>
        <w:t>2018</w:t>
      </w:r>
      <w:r>
        <w:rPr>
          <w:rFonts w:ascii="仿宋" w:eastAsia="仿宋" w:hAnsi="仿宋" w:cs="仿宋" w:hint="eastAsia"/>
          <w:sz w:val="32"/>
          <w:szCs w:val="32"/>
        </w:rPr>
        <w:t>年农村义务教育阶段乡村教师生活</w:t>
      </w:r>
      <w:proofErr w:type="gramStart"/>
      <w:r>
        <w:rPr>
          <w:rFonts w:ascii="仿宋" w:eastAsia="仿宋" w:hAnsi="仿宋" w:cs="仿宋" w:hint="eastAsia"/>
          <w:sz w:val="32"/>
          <w:szCs w:val="32"/>
        </w:rPr>
        <w:t>补助奖补</w:t>
      </w:r>
      <w:proofErr w:type="gramEnd"/>
      <w:r>
        <w:rPr>
          <w:rFonts w:ascii="仿宋" w:eastAsia="仿宋" w:hAnsi="仿宋" w:cs="仿宋" w:hint="eastAsia"/>
          <w:sz w:val="32"/>
          <w:szCs w:val="32"/>
        </w:rPr>
        <w:t>资金</w:t>
      </w:r>
      <w:r>
        <w:rPr>
          <w:rFonts w:ascii="仿宋" w:eastAsia="仿宋" w:hAnsi="仿宋" w:cs="仿宋" w:hint="eastAsia"/>
          <w:sz w:val="32"/>
          <w:szCs w:val="32"/>
        </w:rPr>
        <w:t>119</w:t>
      </w:r>
      <w:r>
        <w:rPr>
          <w:rFonts w:ascii="仿宋" w:eastAsia="仿宋" w:hAnsi="仿宋" w:cs="仿宋" w:hint="eastAsia"/>
          <w:sz w:val="32"/>
          <w:szCs w:val="32"/>
        </w:rPr>
        <w:t>万元（详见附件），年终列“</w:t>
      </w:r>
      <w:r>
        <w:rPr>
          <w:rFonts w:ascii="仿宋" w:eastAsia="仿宋" w:hAnsi="仿宋" w:cs="仿宋" w:hint="eastAsia"/>
          <w:sz w:val="32"/>
          <w:szCs w:val="32"/>
        </w:rPr>
        <w:t>2050299</w:t>
      </w:r>
      <w:r>
        <w:rPr>
          <w:rFonts w:ascii="仿宋" w:eastAsia="仿宋" w:hAnsi="仿宋" w:cs="仿宋" w:hint="eastAsia"/>
          <w:sz w:val="32"/>
          <w:szCs w:val="32"/>
        </w:rPr>
        <w:t>其他普通教育支出”功能分类科目。现就有关事项通知如下：</w:t>
      </w:r>
    </w:p>
    <w:p w:rsidR="003D208C" w:rsidRDefault="00A9734F" w:rsidP="00A15BC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一、乡村教师生活补助政策实施范围为国家连片特困县所属义务教育阶段公办学校在编在岗的乡（镇）、村和教学</w:t>
      </w:r>
      <w:r>
        <w:rPr>
          <w:rFonts w:ascii="仿宋" w:eastAsia="仿宋" w:hAnsi="仿宋" w:cs="仿宋" w:hint="eastAsia"/>
          <w:sz w:val="32"/>
          <w:szCs w:val="32"/>
        </w:rPr>
        <w:lastRenderedPageBreak/>
        <w:t>点教师（含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岗教师）。平均补助标准为每人每月</w:t>
      </w:r>
      <w:r>
        <w:rPr>
          <w:rFonts w:ascii="仿宋" w:eastAsia="仿宋" w:hAnsi="仿宋" w:cs="仿宋" w:hint="eastAsia"/>
          <w:sz w:val="32"/>
          <w:szCs w:val="32"/>
        </w:rPr>
        <w:t>400</w:t>
      </w:r>
      <w:r>
        <w:rPr>
          <w:rFonts w:ascii="仿宋" w:eastAsia="仿宋" w:hAnsi="仿宋" w:cs="仿宋" w:hint="eastAsia"/>
          <w:sz w:val="32"/>
          <w:szCs w:val="32"/>
        </w:rPr>
        <w:t>元，一年按</w:t>
      </w:r>
      <w:r>
        <w:rPr>
          <w:rFonts w:ascii="仿宋" w:eastAsia="仿宋" w:hAnsi="仿宋" w:cs="仿宋" w:hint="eastAsia"/>
          <w:sz w:val="32"/>
          <w:szCs w:val="32"/>
        </w:rPr>
        <w:t>12</w:t>
      </w:r>
      <w:r>
        <w:rPr>
          <w:rFonts w:ascii="仿宋" w:eastAsia="仿宋" w:hAnsi="仿宋" w:cs="仿宋" w:hint="eastAsia"/>
          <w:sz w:val="32"/>
          <w:szCs w:val="32"/>
        </w:rPr>
        <w:t>个月计算。</w:t>
      </w:r>
    </w:p>
    <w:p w:rsidR="003D208C" w:rsidRDefault="00A9734F" w:rsidP="00A15BC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请专款专用，及时分解下发，确保乡村教师生活补助政策落实到位。要完善补助机制，按艰苦边远程度分档补助，稳定和吸引更多的优秀人才长期在乡村学校任教。不得因实施乡村生活补助政策而减少乡村教师合法的工资福利待遇。要建立健全管理机制，加强监督检查，通过多种方式及时公开公示补助资金安排使用情况，确保资金使用安全、规范、有效。</w:t>
      </w:r>
    </w:p>
    <w:p w:rsidR="003D208C" w:rsidRDefault="00A9734F" w:rsidP="00A15BC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三、请按市级相关</w:t>
      </w:r>
      <w:r>
        <w:rPr>
          <w:rFonts w:ascii="仿宋" w:eastAsia="仿宋" w:hAnsi="仿宋" w:cs="仿宋" w:hint="eastAsia"/>
          <w:sz w:val="32"/>
          <w:szCs w:val="32"/>
        </w:rPr>
        <w:t>文件精神严格按照批复的绩效目标组织执行，不得随意调整绩效目标，执行中因特殊原因确需调整的，应按照绩效目标管理要求和预算调整流程报批。资金使用过程中，按要求进行绩效监控，待资金拨付后及时组织开展绩效自评工作。</w:t>
      </w:r>
    </w:p>
    <w:p w:rsidR="003D208C" w:rsidRDefault="003D208C" w:rsidP="00A15BC6">
      <w:pPr>
        <w:spacing w:line="560" w:lineRule="exact"/>
        <w:ind w:firstLineChars="200" w:firstLine="640"/>
        <w:rPr>
          <w:rFonts w:ascii="仿宋" w:eastAsia="仿宋" w:hAnsi="仿宋" w:cs="仿宋"/>
          <w:sz w:val="32"/>
          <w:szCs w:val="32"/>
        </w:rPr>
      </w:pPr>
    </w:p>
    <w:p w:rsidR="003D208C" w:rsidRDefault="00A9734F" w:rsidP="00A9734F">
      <w:pPr>
        <w:spacing w:line="560" w:lineRule="exact"/>
        <w:ind w:leftChars="304" w:left="1438" w:hangingChars="250" w:hanging="800"/>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2018</w:t>
      </w:r>
      <w:r>
        <w:rPr>
          <w:rFonts w:ascii="仿宋" w:eastAsia="仿宋" w:hAnsi="仿宋" w:cs="仿宋" w:hint="eastAsia"/>
          <w:sz w:val="32"/>
          <w:szCs w:val="32"/>
        </w:rPr>
        <w:t>年农村义务教育阶段乡村教师生活</w:t>
      </w:r>
      <w:proofErr w:type="gramStart"/>
      <w:r>
        <w:rPr>
          <w:rFonts w:ascii="仿宋" w:eastAsia="仿宋" w:hAnsi="仿宋" w:cs="仿宋" w:hint="eastAsia"/>
          <w:sz w:val="32"/>
          <w:szCs w:val="32"/>
        </w:rPr>
        <w:t>补助奖补</w:t>
      </w:r>
      <w:proofErr w:type="gramEnd"/>
      <w:r>
        <w:rPr>
          <w:rFonts w:ascii="仿宋" w:eastAsia="仿宋" w:hAnsi="仿宋" w:cs="仿宋" w:hint="eastAsia"/>
          <w:sz w:val="32"/>
          <w:szCs w:val="32"/>
        </w:rPr>
        <w:t xml:space="preserve">                     资</w:t>
      </w:r>
      <w:r>
        <w:rPr>
          <w:rFonts w:ascii="仿宋" w:eastAsia="仿宋" w:hAnsi="仿宋" w:cs="仿宋" w:hint="eastAsia"/>
          <w:sz w:val="32"/>
          <w:szCs w:val="32"/>
        </w:rPr>
        <w:t>金</w:t>
      </w:r>
      <w:r>
        <w:rPr>
          <w:rFonts w:ascii="仿宋" w:eastAsia="仿宋" w:hAnsi="仿宋" w:cs="仿宋" w:hint="eastAsia"/>
          <w:sz w:val="32"/>
          <w:szCs w:val="32"/>
        </w:rPr>
        <w:t>分配表</w:t>
      </w:r>
    </w:p>
    <w:p w:rsidR="003D208C" w:rsidRPr="00A9734F" w:rsidRDefault="003D208C" w:rsidP="00A15BC6">
      <w:pPr>
        <w:spacing w:line="560" w:lineRule="exact"/>
        <w:rPr>
          <w:rFonts w:ascii="仿宋" w:eastAsia="仿宋" w:hAnsi="仿宋" w:cs="仿宋"/>
          <w:sz w:val="32"/>
          <w:szCs w:val="32"/>
        </w:rPr>
      </w:pPr>
    </w:p>
    <w:p w:rsidR="003D208C" w:rsidRPr="00A9734F" w:rsidRDefault="003D208C" w:rsidP="00A15BC6">
      <w:pPr>
        <w:spacing w:line="560" w:lineRule="exact"/>
        <w:ind w:firstLineChars="1500" w:firstLine="4800"/>
        <w:rPr>
          <w:rFonts w:ascii="仿宋" w:eastAsia="仿宋" w:hAnsi="仿宋" w:cs="仿宋" w:hint="eastAsia"/>
          <w:sz w:val="32"/>
          <w:szCs w:val="32"/>
        </w:rPr>
      </w:pPr>
    </w:p>
    <w:p w:rsidR="00A15BC6" w:rsidRDefault="00A15BC6" w:rsidP="00A15BC6">
      <w:pPr>
        <w:spacing w:line="560" w:lineRule="exact"/>
        <w:ind w:firstLineChars="1500" w:firstLine="4800"/>
        <w:rPr>
          <w:rFonts w:ascii="仿宋" w:eastAsia="仿宋" w:hAnsi="仿宋" w:cs="仿宋" w:hint="eastAsia"/>
          <w:sz w:val="32"/>
          <w:szCs w:val="32"/>
        </w:rPr>
      </w:pPr>
    </w:p>
    <w:p w:rsidR="003D208C" w:rsidRPr="00A15BC6" w:rsidRDefault="00A15BC6" w:rsidP="00A15BC6">
      <w:pPr>
        <w:spacing w:line="560" w:lineRule="exact"/>
        <w:rPr>
          <w:rFonts w:ascii="仿宋" w:eastAsia="仿宋" w:hAnsi="仿宋" w:cs="仿宋"/>
          <w:sz w:val="32"/>
          <w:szCs w:val="32"/>
        </w:rPr>
      </w:pPr>
      <w:r>
        <w:rPr>
          <w:rFonts w:ascii="仿宋" w:eastAsia="仿宋" w:hAnsi="仿宋" w:cs="仿宋" w:hint="eastAsia"/>
          <w:sz w:val="32"/>
          <w:szCs w:val="32"/>
        </w:rPr>
        <w:t xml:space="preserve">                            </w:t>
      </w:r>
      <w:r w:rsidR="00A9734F">
        <w:rPr>
          <w:rFonts w:ascii="仿宋" w:eastAsia="仿宋" w:hAnsi="仿宋" w:cs="仿宋" w:hint="eastAsia"/>
          <w:sz w:val="32"/>
          <w:szCs w:val="32"/>
        </w:rPr>
        <w:t>2019</w:t>
      </w:r>
      <w:r w:rsidR="00A9734F">
        <w:rPr>
          <w:rFonts w:ascii="仿宋" w:eastAsia="仿宋" w:hAnsi="仿宋" w:cs="仿宋" w:hint="eastAsia"/>
          <w:sz w:val="32"/>
          <w:szCs w:val="32"/>
        </w:rPr>
        <w:t>年</w:t>
      </w:r>
      <w:r w:rsidR="00A9734F">
        <w:rPr>
          <w:rFonts w:ascii="仿宋" w:eastAsia="仿宋" w:hAnsi="仿宋" w:cs="仿宋" w:hint="eastAsia"/>
          <w:sz w:val="32"/>
          <w:szCs w:val="32"/>
        </w:rPr>
        <w:t>1</w:t>
      </w:r>
      <w:r w:rsidR="00A9734F">
        <w:rPr>
          <w:rFonts w:ascii="仿宋" w:eastAsia="仿宋" w:hAnsi="仿宋" w:cs="仿宋" w:hint="eastAsia"/>
          <w:sz w:val="32"/>
          <w:szCs w:val="32"/>
        </w:rPr>
        <w:t>月</w:t>
      </w:r>
      <w:r w:rsidR="00A9734F">
        <w:rPr>
          <w:rFonts w:ascii="仿宋" w:eastAsia="仿宋" w:hAnsi="仿宋" w:cs="仿宋" w:hint="eastAsia"/>
          <w:sz w:val="32"/>
          <w:szCs w:val="32"/>
        </w:rPr>
        <w:t xml:space="preserve"> 7</w:t>
      </w:r>
      <w:bookmarkStart w:id="0" w:name="_GoBack"/>
      <w:bookmarkEnd w:id="0"/>
      <w:r w:rsidR="00A9734F">
        <w:rPr>
          <w:rFonts w:ascii="仿宋" w:eastAsia="仿宋" w:hAnsi="仿宋" w:cs="仿宋" w:hint="eastAsia"/>
          <w:sz w:val="32"/>
          <w:szCs w:val="32"/>
        </w:rPr>
        <w:t xml:space="preserve"> </w:t>
      </w:r>
      <w:r w:rsidR="00A9734F">
        <w:rPr>
          <w:rFonts w:ascii="仿宋" w:eastAsia="仿宋" w:hAnsi="仿宋" w:cs="仿宋" w:hint="eastAsia"/>
          <w:sz w:val="32"/>
          <w:szCs w:val="32"/>
        </w:rPr>
        <w:t>日</w:t>
      </w: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3D208C">
      <w:pPr>
        <w:rPr>
          <w:rFonts w:ascii="黑体" w:eastAsia="黑体" w:hAnsi="黑体" w:cs="黑体"/>
          <w:sz w:val="32"/>
          <w:szCs w:val="32"/>
        </w:rPr>
      </w:pPr>
    </w:p>
    <w:p w:rsidR="003D208C" w:rsidRDefault="00A9734F">
      <w:pPr>
        <w:rPr>
          <w:rFonts w:ascii="黑体" w:eastAsia="黑体" w:hAnsi="黑体" w:cs="黑体"/>
          <w:sz w:val="32"/>
          <w:szCs w:val="32"/>
        </w:rPr>
      </w:pPr>
      <w:r>
        <w:rPr>
          <w:rFonts w:ascii="黑体" w:eastAsia="黑体" w:hAnsi="黑体" w:cs="黑体" w:hint="eastAsia"/>
          <w:sz w:val="32"/>
          <w:szCs w:val="32"/>
        </w:rPr>
        <w:t>附件：</w:t>
      </w:r>
    </w:p>
    <w:p w:rsidR="003D208C" w:rsidRDefault="003D208C">
      <w:pPr>
        <w:ind w:firstLineChars="200" w:firstLine="640"/>
        <w:jc w:val="center"/>
        <w:rPr>
          <w:rFonts w:ascii="仿宋" w:eastAsia="仿宋" w:hAnsi="仿宋" w:cs="仿宋"/>
          <w:sz w:val="32"/>
          <w:szCs w:val="32"/>
        </w:rPr>
      </w:pPr>
    </w:p>
    <w:p w:rsidR="003D208C" w:rsidRDefault="00A9734F">
      <w:pPr>
        <w:ind w:firstLineChars="100" w:firstLine="300"/>
        <w:jc w:val="center"/>
        <w:rPr>
          <w:rFonts w:ascii="黑体" w:eastAsia="黑体" w:hAnsi="黑体" w:cs="黑体"/>
          <w:sz w:val="30"/>
          <w:szCs w:val="30"/>
        </w:rPr>
      </w:pPr>
      <w:r>
        <w:rPr>
          <w:rFonts w:ascii="黑体" w:eastAsia="黑体" w:hAnsi="黑体" w:cs="黑体" w:hint="eastAsia"/>
          <w:sz w:val="30"/>
          <w:szCs w:val="30"/>
        </w:rPr>
        <w:t>2018</w:t>
      </w:r>
      <w:r>
        <w:rPr>
          <w:rFonts w:ascii="黑体" w:eastAsia="黑体" w:hAnsi="黑体" w:cs="黑体" w:hint="eastAsia"/>
          <w:sz w:val="30"/>
          <w:szCs w:val="30"/>
        </w:rPr>
        <w:t>年农村义务教育阶段乡村教师生活</w:t>
      </w:r>
      <w:proofErr w:type="gramStart"/>
      <w:r>
        <w:rPr>
          <w:rFonts w:ascii="黑体" w:eastAsia="黑体" w:hAnsi="黑体" w:cs="黑体" w:hint="eastAsia"/>
          <w:sz w:val="30"/>
          <w:szCs w:val="30"/>
        </w:rPr>
        <w:t>补助奖补</w:t>
      </w:r>
      <w:proofErr w:type="gramEnd"/>
      <w:r>
        <w:rPr>
          <w:rFonts w:ascii="黑体" w:eastAsia="黑体" w:hAnsi="黑体" w:cs="黑体" w:hint="eastAsia"/>
          <w:sz w:val="30"/>
          <w:szCs w:val="30"/>
        </w:rPr>
        <w:t>资金</w:t>
      </w:r>
      <w:r>
        <w:rPr>
          <w:rFonts w:ascii="黑体" w:eastAsia="黑体" w:hAnsi="黑体" w:cs="黑体" w:hint="eastAsia"/>
          <w:sz w:val="30"/>
          <w:szCs w:val="30"/>
        </w:rPr>
        <w:t>分配表</w:t>
      </w:r>
    </w:p>
    <w:p w:rsidR="003D208C" w:rsidRDefault="003D208C">
      <w:pPr>
        <w:rPr>
          <w:rFonts w:asciiTheme="majorEastAsia" w:eastAsiaTheme="majorEastAsia" w:hAnsiTheme="majorEastAsia" w:cstheme="majorEastAsia"/>
          <w:szCs w:val="21"/>
        </w:rPr>
      </w:pPr>
    </w:p>
    <w:p w:rsidR="003D208C" w:rsidRDefault="00A9734F">
      <w:pPr>
        <w:ind w:firstLineChars="3400" w:firstLine="714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单位：万元</w:t>
      </w:r>
    </w:p>
    <w:tbl>
      <w:tblPr>
        <w:tblStyle w:val="a3"/>
        <w:tblW w:w="8235" w:type="dxa"/>
        <w:tblInd w:w="287" w:type="dxa"/>
        <w:tblLayout w:type="fixed"/>
        <w:tblLook w:val="04A0"/>
      </w:tblPr>
      <w:tblGrid>
        <w:gridCol w:w="2820"/>
        <w:gridCol w:w="2895"/>
        <w:gridCol w:w="2520"/>
      </w:tblGrid>
      <w:tr w:rsidR="003D208C">
        <w:trPr>
          <w:trHeight w:val="682"/>
        </w:trPr>
        <w:tc>
          <w:tcPr>
            <w:tcW w:w="2820" w:type="dxa"/>
            <w:vAlign w:val="center"/>
          </w:tcPr>
          <w:p w:rsidR="003D208C" w:rsidRDefault="00A9734F">
            <w:pPr>
              <w:jc w:val="center"/>
              <w:rPr>
                <w:rFonts w:asciiTheme="minorEastAsia" w:hAnsiTheme="minorEastAsia" w:cstheme="minorEastAsia"/>
                <w:sz w:val="24"/>
              </w:rPr>
            </w:pPr>
            <w:r>
              <w:rPr>
                <w:rFonts w:asciiTheme="minorEastAsia" w:hAnsiTheme="minorEastAsia" w:cstheme="minorEastAsia" w:hint="eastAsia"/>
                <w:sz w:val="24"/>
              </w:rPr>
              <w:t>单位名称</w:t>
            </w:r>
          </w:p>
        </w:tc>
        <w:tc>
          <w:tcPr>
            <w:tcW w:w="2895" w:type="dxa"/>
            <w:vAlign w:val="center"/>
          </w:tcPr>
          <w:p w:rsidR="003D208C" w:rsidRDefault="00A9734F">
            <w:pPr>
              <w:jc w:val="center"/>
              <w:rPr>
                <w:rFonts w:asciiTheme="minorEastAsia" w:hAnsiTheme="minorEastAsia" w:cstheme="minorEastAsia"/>
                <w:sz w:val="24"/>
              </w:rPr>
            </w:pPr>
            <w:r>
              <w:rPr>
                <w:rFonts w:asciiTheme="minorEastAsia" w:hAnsiTheme="minorEastAsia" w:cstheme="minorEastAsia" w:hint="eastAsia"/>
                <w:sz w:val="24"/>
              </w:rPr>
              <w:t>补助金额</w:t>
            </w:r>
          </w:p>
        </w:tc>
        <w:tc>
          <w:tcPr>
            <w:tcW w:w="2520" w:type="dxa"/>
            <w:vAlign w:val="center"/>
          </w:tcPr>
          <w:p w:rsidR="003D208C" w:rsidRDefault="00A9734F">
            <w:pPr>
              <w:jc w:val="center"/>
              <w:rPr>
                <w:rFonts w:asciiTheme="minorEastAsia" w:hAnsiTheme="minorEastAsia" w:cstheme="minorEastAsia"/>
                <w:sz w:val="24"/>
              </w:rPr>
            </w:pPr>
            <w:r>
              <w:rPr>
                <w:rFonts w:asciiTheme="minorEastAsia" w:hAnsiTheme="minorEastAsia" w:cstheme="minorEastAsia" w:hint="eastAsia"/>
                <w:sz w:val="24"/>
              </w:rPr>
              <w:t>备注</w:t>
            </w:r>
          </w:p>
        </w:tc>
      </w:tr>
      <w:tr w:rsidR="003D208C">
        <w:trPr>
          <w:trHeight w:val="657"/>
        </w:trPr>
        <w:tc>
          <w:tcPr>
            <w:tcW w:w="2820" w:type="dxa"/>
            <w:vAlign w:val="center"/>
          </w:tcPr>
          <w:p w:rsidR="003D208C" w:rsidRDefault="00A9734F">
            <w:pPr>
              <w:jc w:val="center"/>
              <w:rPr>
                <w:rFonts w:asciiTheme="minorEastAsia" w:hAnsiTheme="minorEastAsia" w:cstheme="minorEastAsia"/>
                <w:sz w:val="28"/>
                <w:szCs w:val="28"/>
              </w:rPr>
            </w:pPr>
            <w:r>
              <w:rPr>
                <w:rFonts w:asciiTheme="minorEastAsia" w:hAnsiTheme="minorEastAsia" w:cstheme="minorEastAsia" w:hint="eastAsia"/>
                <w:sz w:val="24"/>
              </w:rPr>
              <w:t>教育局</w:t>
            </w:r>
          </w:p>
        </w:tc>
        <w:tc>
          <w:tcPr>
            <w:tcW w:w="2895" w:type="dxa"/>
            <w:vAlign w:val="center"/>
          </w:tcPr>
          <w:p w:rsidR="003D208C" w:rsidRDefault="00A9734F">
            <w:pPr>
              <w:jc w:val="center"/>
              <w:rPr>
                <w:rFonts w:asciiTheme="minorEastAsia" w:hAnsiTheme="minorEastAsia" w:cstheme="minorEastAsia"/>
                <w:sz w:val="24"/>
              </w:rPr>
            </w:pPr>
            <w:r>
              <w:rPr>
                <w:rFonts w:asciiTheme="minorEastAsia" w:hAnsiTheme="minorEastAsia" w:cstheme="minorEastAsia" w:hint="eastAsia"/>
                <w:sz w:val="24"/>
              </w:rPr>
              <w:t>119</w:t>
            </w:r>
          </w:p>
        </w:tc>
        <w:tc>
          <w:tcPr>
            <w:tcW w:w="2520" w:type="dxa"/>
          </w:tcPr>
          <w:p w:rsidR="003D208C" w:rsidRDefault="003D208C">
            <w:pPr>
              <w:jc w:val="center"/>
              <w:rPr>
                <w:rFonts w:asciiTheme="minorEastAsia" w:hAnsiTheme="minorEastAsia" w:cstheme="minorEastAsia"/>
                <w:sz w:val="24"/>
              </w:rPr>
            </w:pPr>
          </w:p>
        </w:tc>
      </w:tr>
    </w:tbl>
    <w:p w:rsidR="003D208C" w:rsidRDefault="003D208C">
      <w:pPr>
        <w:ind w:firstLineChars="200" w:firstLine="640"/>
        <w:jc w:val="center"/>
        <w:rPr>
          <w:rFonts w:ascii="黑体" w:eastAsia="黑体" w:hAnsi="黑体" w:cs="黑体"/>
          <w:sz w:val="32"/>
          <w:szCs w:val="32"/>
        </w:rPr>
      </w:pPr>
    </w:p>
    <w:p w:rsidR="003D208C" w:rsidRDefault="003D208C">
      <w:pPr>
        <w:ind w:firstLine="420"/>
        <w:rPr>
          <w:rFonts w:ascii="仿宋" w:eastAsia="仿宋" w:hAnsi="仿宋" w:cs="仿宋"/>
          <w:sz w:val="32"/>
          <w:szCs w:val="32"/>
        </w:rPr>
      </w:pPr>
    </w:p>
    <w:p w:rsidR="003D208C" w:rsidRDefault="003D208C"/>
    <w:p w:rsidR="003D208C" w:rsidRDefault="003D208C"/>
    <w:sectPr w:rsidR="003D208C" w:rsidSect="003D20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BC6" w:rsidRDefault="00A15BC6" w:rsidP="00A15BC6">
      <w:r>
        <w:separator/>
      </w:r>
    </w:p>
  </w:endnote>
  <w:endnote w:type="continuationSeparator" w:id="1">
    <w:p w:rsidR="00A15BC6" w:rsidRDefault="00A15BC6" w:rsidP="00A15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BC6" w:rsidRDefault="00A15BC6" w:rsidP="00A15BC6">
      <w:r>
        <w:separator/>
      </w:r>
    </w:p>
  </w:footnote>
  <w:footnote w:type="continuationSeparator" w:id="1">
    <w:p w:rsidR="00A15BC6" w:rsidRDefault="00A15BC6" w:rsidP="00A15B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08C"/>
    <w:rsid w:val="003D208C"/>
    <w:rsid w:val="00A15BC6"/>
    <w:rsid w:val="00A9734F"/>
    <w:rsid w:val="09A617F6"/>
    <w:rsid w:val="17CF3EFC"/>
    <w:rsid w:val="37DD4A79"/>
    <w:rsid w:val="3CD12E61"/>
    <w:rsid w:val="4E0B7D8E"/>
    <w:rsid w:val="4F3934DD"/>
    <w:rsid w:val="5B254787"/>
    <w:rsid w:val="659412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D208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15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15BC6"/>
    <w:rPr>
      <w:kern w:val="2"/>
      <w:sz w:val="18"/>
      <w:szCs w:val="18"/>
    </w:rPr>
  </w:style>
  <w:style w:type="paragraph" w:styleId="a5">
    <w:name w:val="footer"/>
    <w:basedOn w:val="a"/>
    <w:link w:val="Char0"/>
    <w:rsid w:val="00A15BC6"/>
    <w:pPr>
      <w:tabs>
        <w:tab w:val="center" w:pos="4153"/>
        <w:tab w:val="right" w:pos="8306"/>
      </w:tabs>
      <w:snapToGrid w:val="0"/>
      <w:jc w:val="left"/>
    </w:pPr>
    <w:rPr>
      <w:sz w:val="18"/>
      <w:szCs w:val="18"/>
    </w:rPr>
  </w:style>
  <w:style w:type="character" w:customStyle="1" w:styleId="Char0">
    <w:name w:val="页脚 Char"/>
    <w:basedOn w:val="a0"/>
    <w:link w:val="a5"/>
    <w:rsid w:val="00A15BC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653</Words>
  <Characters>167</Characters>
  <Application>Microsoft Office Word</Application>
  <DocSecurity>0</DocSecurity>
  <Lines>1</Lines>
  <Paragraphs>1</Paragraphs>
  <ScaleCrop>false</ScaleCrop>
  <Company>www.sdwm.org</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jkw</dc:creator>
  <cp:lastModifiedBy>深度完美</cp:lastModifiedBy>
  <cp:revision>3</cp:revision>
  <cp:lastPrinted>2019-02-13T07:34:00Z</cp:lastPrinted>
  <dcterms:created xsi:type="dcterms:W3CDTF">2014-10-29T12:08:00Z</dcterms:created>
  <dcterms:modified xsi:type="dcterms:W3CDTF">2019-02-13T08:53:00Z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