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2" w:lineRule="atLeast"/>
        <w:ind w:firstLine="639"/>
        <w:rPr>
          <w:rFonts w:hint="eastAsia"/>
          <w:color w:val="auto"/>
          <w:sz w:val="32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</w:t>
      </w: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吴政环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批复</w:t>
      </w:r>
      <w:r>
        <w:rPr>
          <w:rFonts w:hint="eastAsia" w:ascii="仿宋_GB2312" w:hAnsi="仿宋_GB2312" w:eastAsia="仿宋_GB2312"/>
          <w:color w:val="auto"/>
          <w:sz w:val="32"/>
        </w:rPr>
        <w:t>〔20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</w:rPr>
        <w:t>号</w:t>
      </w: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560" w:lineRule="atLeast"/>
        <w:ind w:left="0" w:leftChars="0" w:right="0"/>
        <w:jc w:val="center"/>
        <w:outlineLvl w:val="9"/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  <w:t>吴堡县环境保护局关于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560" w:lineRule="atLeast"/>
        <w:ind w:left="0" w:leftChars="0" w:right="0"/>
        <w:jc w:val="center"/>
        <w:outlineLvl w:val="9"/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u w:val="none"/>
          <w:lang w:val="en-US" w:eastAsia="zh-CN"/>
        </w:rPr>
        <w:t>吴堡恒颐建筑材料有限公司年产100万吨砂石建设项目</w:t>
      </w: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  <w:lang w:eastAsia="zh-CN"/>
        </w:rPr>
        <w:t>环境影响报告表</w:t>
      </w: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  <w:t>的批复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/>
        </w:rPr>
        <w:t>吴堡恒颐建筑材料有限公司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：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你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《吴堡县恒颐建筑材料有限公司年产100万吨砂石建设项目环境影响报告表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》及审批申请文件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已经收悉，经研究，现批复如下：</w:t>
      </w:r>
    </w:p>
    <w:p>
      <w:pPr>
        <w:widowControl w:val="0"/>
        <w:numPr>
          <w:ilvl w:val="0"/>
          <w:numId w:val="1"/>
        </w:numPr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top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项目概况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堡恒颐建筑材料有限公司年产100万吨砂石建设项目位于吴堡县宋家川镇康家塔村，项目新建采石场、石料加工间、石料储存棚及其它附属设施等。项目年开产100万吨砂石。总投资2511.15万元，其中环保投资74.5万元，占总投资的2.97%。</w:t>
      </w:r>
    </w:p>
    <w:p>
      <w:pPr>
        <w:widowControl w:val="0"/>
        <w:numPr>
          <w:ilvl w:val="0"/>
          <w:numId w:val="1"/>
        </w:numPr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top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项目在认真落实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环评提出的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各项环保治理、生态保护措施后，可有效控制环境不利因素，从环保角度考虑，同意该项目建设。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、项目施工和运行中，要严格执行环保“三同时”制度，认真落实报告表中提出的各项环保措施，确保达到环保要求。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、项目竣工后，应及时进行环境保护设施竣工验收，验收合格后方可投入使用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。</w:t>
      </w:r>
      <w:bookmarkStart w:id="0" w:name="_GoBack"/>
      <w:bookmarkEnd w:id="0"/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/>
        </w:rPr>
        <w:t>吴堡恒颐建筑材料有限公司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为该项目环境质量终身负责，应高度重视项目建设及运行过程中的环境问题，同时应遵守和执行有关环境保护方面的新决定和新要求。</w:t>
      </w:r>
      <w:r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  <w:t xml:space="preserve">    </w:t>
      </w:r>
    </w:p>
    <w:p>
      <w:pPr>
        <w:pStyle w:val="2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</w:p>
    <w:p>
      <w:pPr>
        <w:numPr>
          <w:numId w:val="0"/>
        </w:numPr>
        <w:ind w:firstLine="4480" w:firstLineChars="1400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吴堡县环境保护局</w:t>
      </w:r>
    </w:p>
    <w:p>
      <w:pPr>
        <w:widowControl w:val="0"/>
        <w:wordWrap/>
        <w:adjustRightInd w:val="0"/>
        <w:snapToGrid w:val="0"/>
        <w:spacing w:line="500" w:lineRule="atLeast"/>
        <w:ind w:right="0" w:firstLine="4480" w:firstLineChars="1400"/>
        <w:jc w:val="both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2019年1月2日</w:t>
      </w:r>
    </w:p>
    <w:p>
      <w:pPr>
        <w:pStyle w:val="2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pStyle w:val="4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widowControl w:val="0"/>
        <w:wordWrap/>
        <w:adjustRightInd w:val="0"/>
        <w:snapToGrid w:val="0"/>
        <w:spacing w:line="680" w:lineRule="exact"/>
        <w:ind w:right="0"/>
        <w:jc w:val="both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黑体"/>
          <w:color w:val="auto"/>
          <w:kern w:val="2"/>
          <w:sz w:val="32"/>
          <w:szCs w:val="24"/>
          <w:lang w:val="en-US" w:eastAsia="zh-CN" w:bidi="ar-SA"/>
        </w:rPr>
        <w:pict>
          <v:line id="Line 2" o:spid="_x0000_s1026" style="position:absolute;left:0;margin-left:-10.2pt;margin-top:33.15pt;height:0.05pt;width:435.75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黑体"/>
          <w:color w:val="auto"/>
          <w:kern w:val="2"/>
          <w:sz w:val="32"/>
          <w:szCs w:val="24"/>
          <w:lang w:val="en-US" w:eastAsia="zh-CN" w:bidi="ar-SA"/>
        </w:rPr>
        <w:pict>
          <v:line id="Line 3" o:spid="_x0000_s1027" style="position:absolute;left:0;margin-left:-10.2pt;margin-top:3.15pt;height:0.05pt;width:435.75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/>
          <w:color w:val="auto"/>
          <w:sz w:val="32"/>
        </w:rPr>
        <w:t xml:space="preserve">吴堡县环境保护局         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auto"/>
          <w:sz w:val="32"/>
        </w:rPr>
        <w:t>201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1月2</w:t>
      </w:r>
      <w:r>
        <w:rPr>
          <w:rFonts w:hint="eastAsia" w:ascii="仿宋_GB2312" w:hAnsi="仿宋_GB2312" w:eastAsia="仿宋_GB2312"/>
          <w:color w:val="auto"/>
          <w:sz w:val="32"/>
        </w:rPr>
        <w:t xml:space="preserve">日印发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1578311">
    <w:nsid w:val="59804447"/>
    <w:multiLevelType w:val="singleLevel"/>
    <w:tmpl w:val="5980444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15783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 w:firstLineChars="200"/>
    </w:pPr>
    <w:rPr>
      <w:b w:val="0"/>
      <w:sz w:val="21"/>
    </w:rPr>
  </w:style>
  <w:style w:type="paragraph" w:styleId="3">
    <w:name w:val="Body Text Indent"/>
    <w:basedOn w:val="1"/>
    <w:qFormat/>
    <w:uiPriority w:val="0"/>
    <w:pPr>
      <w:spacing w:line="480" w:lineRule="exact"/>
      <w:ind w:firstLine="570"/>
    </w:pPr>
    <w:rPr>
      <w:b/>
      <w:sz w:val="28"/>
    </w:rPr>
  </w:style>
  <w:style w:type="paragraph" w:styleId="4">
    <w:name w:val="Body Text First Indent"/>
    <w:basedOn w:val="5"/>
    <w:qFormat/>
    <w:uiPriority w:val="0"/>
    <w:pPr>
      <w:spacing w:after="120" w:line="240" w:lineRule="auto"/>
      <w:ind w:firstLine="420" w:firstLineChars="100"/>
    </w:pPr>
    <w:rPr>
      <w:rFonts w:eastAsia="宋体"/>
      <w:sz w:val="21"/>
    </w:rPr>
  </w:style>
  <w:style w:type="paragraph" w:styleId="5">
    <w:name w:val="Body Text"/>
    <w:basedOn w:val="1"/>
    <w:qFormat/>
    <w:uiPriority w:val="0"/>
    <w:pPr>
      <w:spacing w:line="360" w:lineRule="exact"/>
    </w:pPr>
    <w:rPr>
      <w:rFonts w:eastAsia="黑体"/>
      <w:sz w:val="3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304</cp:lastModifiedBy>
  <cp:lastPrinted>2018-05-11T01:32:00Z</cp:lastPrinted>
  <dcterms:modified xsi:type="dcterms:W3CDTF">2019-01-03T01:25:54Z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